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E273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Style w:val="Textoennegrita"/>
          <w:rFonts w:ascii="Calibri" w:eastAsiaTheme="majorEastAsia" w:hAnsi="Calibri" w:cs="Calibri"/>
          <w:color w:val="196B24" w:themeColor="accent3"/>
          <w:sz w:val="20"/>
          <w:szCs w:val="20"/>
          <w:lang w:val="en-US"/>
        </w:rPr>
      </w:pPr>
      <w:proofErr w:type="spellStart"/>
      <w:proofErr w:type="gramStart"/>
      <w:r w:rsidRPr="0044425B">
        <w:rPr>
          <w:rStyle w:val="Textoennegrita"/>
          <w:rFonts w:ascii="Calibri" w:eastAsiaTheme="majorEastAsia" w:hAnsi="Calibri" w:cs="Calibri"/>
          <w:color w:val="196B24" w:themeColor="accent3"/>
          <w:sz w:val="20"/>
          <w:szCs w:val="20"/>
          <w:lang w:val="en-US"/>
        </w:rPr>
        <w:t>FRITZ!Box</w:t>
      </w:r>
      <w:proofErr w:type="spellEnd"/>
      <w:proofErr w:type="gramEnd"/>
      <w:r w:rsidRPr="0044425B">
        <w:rPr>
          <w:rStyle w:val="Textoennegrita"/>
          <w:rFonts w:ascii="Calibri" w:eastAsiaTheme="majorEastAsia" w:hAnsi="Calibri" w:cs="Calibri"/>
          <w:color w:val="196B24" w:themeColor="accent3"/>
          <w:sz w:val="20"/>
          <w:szCs w:val="20"/>
          <w:lang w:val="en-US"/>
        </w:rPr>
        <w:t> 6820 LTE</w:t>
      </w:r>
    </w:p>
    <w:p w14:paraId="53FC417D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Fonts w:ascii="Calibri" w:hAnsi="Calibri" w:cs="Calibri"/>
          <w:color w:val="196B24" w:themeColor="accent3"/>
          <w:sz w:val="20"/>
          <w:szCs w:val="20"/>
          <w:lang w:val="en-US"/>
        </w:rPr>
      </w:pPr>
    </w:p>
    <w:p w14:paraId="7EBF4125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t xml:space="preserve">Router 3G/ 4G, </w:t>
      </w: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t>WiFi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t xml:space="preserve"> N, 1 LAN Gigabit, SIM, UMTS/HSPA+ </w:t>
      </w:r>
    </w:p>
    <w:p w14:paraId="0A3333D0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El acceso a Internet para todas las redes móviles</w:t>
      </w:r>
    </w:p>
    <w:p w14:paraId="69576057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Pequeño y compacto, el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6820 se adapta a cualquier situación. Sin importar la calidad de la cobertura de la red, el 6820 alcanza en todo momento la velocidad óptima, ya sea en redes 3G o 4G. Gracias a la tecnología LAN Gigabit, la música y los vídeos se pueden distribuir a una velocidad supersónica en la red doméstica. Además, la diversión está garantizada gracias al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N de alta velocidad, que permite navegar por Internet sin cables desde la </w:t>
      </w:r>
      <w:proofErr w:type="spellStart"/>
      <w:r w:rsidRPr="0044425B">
        <w:rPr>
          <w:rFonts w:ascii="Calibri" w:hAnsi="Calibri" w:cs="Calibri"/>
          <w:sz w:val="20"/>
          <w:szCs w:val="20"/>
        </w:rPr>
        <w:t>tablet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y los demás dispositivos.</w:t>
      </w:r>
    </w:p>
    <w:p w14:paraId="5817E922" w14:textId="77777777" w:rsidR="0044425B" w:rsidRPr="0044425B" w:rsidRDefault="0044425B" w:rsidP="0044425B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WiFi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 </w:t>
      </w: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Mesh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 con FRITZ!</w:t>
      </w:r>
      <w:proofErr w:type="gramEnd"/>
    </w:p>
    <w:p w14:paraId="28579D09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Para garantizar que los vídeos, la música y las fotos de la red doméstica lleguen a la última esquina de cada estancia, el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6820 LTE utiliza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425B">
        <w:rPr>
          <w:rFonts w:ascii="Calibri" w:hAnsi="Calibri" w:cs="Calibri"/>
          <w:sz w:val="20"/>
          <w:szCs w:val="20"/>
        </w:rPr>
        <w:t>Mesh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Pr="0044425B">
        <w:rPr>
          <w:rFonts w:ascii="Calibri" w:hAnsi="Calibri" w:cs="Calibri"/>
          <w:sz w:val="20"/>
          <w:szCs w:val="20"/>
        </w:rPr>
        <w:t>Los dispositivos FRITZ!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trabajan en una sola red, intercambian información entre ellos y mejoran el rendimiento de todos los dispositivos inalámbricos.</w:t>
      </w:r>
    </w:p>
    <w:p w14:paraId="44303A63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Con </w:t>
      </w:r>
      <w:proofErr w:type="spellStart"/>
      <w:r w:rsidRPr="0044425B">
        <w:rPr>
          <w:rFonts w:ascii="Calibri" w:hAnsi="Calibri" w:cs="Calibri"/>
          <w:sz w:val="20"/>
          <w:szCs w:val="20"/>
        </w:rPr>
        <w:t>Mesh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puede disfrutar fácilmente de navegación, vídeo o juegos siempre con alta velocidad. ¡TV en impresionante calidad HD y su música favorita están ahora esperándole y no al revés!</w:t>
      </w:r>
    </w:p>
    <w:p w14:paraId="093CB2D2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Internet de alta velocidad en todo momento</w:t>
      </w:r>
    </w:p>
    <w:p w14:paraId="78A4E75F" w14:textId="37841BE0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Las actualizaciones de programas de gran tamaño se descargan con rapidez a una velocidad eleva</w:t>
      </w:r>
      <w:r>
        <w:rPr>
          <w:rFonts w:ascii="Calibri" w:hAnsi="Calibri" w:cs="Calibri"/>
          <w:sz w:val="20"/>
          <w:szCs w:val="20"/>
        </w:rPr>
        <w:t>d</w:t>
      </w:r>
      <w:r w:rsidRPr="0044425B">
        <w:rPr>
          <w:rFonts w:ascii="Calibri" w:hAnsi="Calibri" w:cs="Calibri"/>
          <w:sz w:val="20"/>
          <w:szCs w:val="20"/>
        </w:rPr>
        <w:t xml:space="preserve">a. Su diseño erguido y compacto está preparado para conseguir mayor recepción de señal y alcanzar velocidades máximas. También podrá sacar partido del </w:t>
      </w:r>
      <w:proofErr w:type="spellStart"/>
      <w:r w:rsidRPr="0044425B">
        <w:rPr>
          <w:rFonts w:ascii="Calibri" w:hAnsi="Calibri" w:cs="Calibri"/>
          <w:sz w:val="20"/>
          <w:szCs w:val="20"/>
        </w:rPr>
        <w:t>router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con su smartphone cuando lo utilice en su casa, ya que podrá acceder a la conexión del </w:t>
      </w:r>
      <w:proofErr w:type="spellStart"/>
      <w:r w:rsidRPr="0044425B">
        <w:rPr>
          <w:rFonts w:ascii="Calibri" w:hAnsi="Calibri" w:cs="Calibri"/>
          <w:sz w:val="20"/>
          <w:szCs w:val="20"/>
        </w:rPr>
        <w:t>router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4G cuando utilice aplicaciones de datos.</w:t>
      </w:r>
    </w:p>
    <w:p w14:paraId="694D137B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Funciona en toda Europa</w:t>
      </w:r>
    </w:p>
    <w:p w14:paraId="4CF14C25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Gracias a su soporte multibanda, el 6820 desplegará todo su potencial en cualquier lugar de Europa donde desee utilizarlo. En función de su disponibilidad, el </w:t>
      </w:r>
      <w:proofErr w:type="spellStart"/>
      <w:r w:rsidRPr="0044425B">
        <w:rPr>
          <w:rFonts w:ascii="Calibri" w:hAnsi="Calibri" w:cs="Calibri"/>
          <w:sz w:val="20"/>
          <w:szCs w:val="20"/>
        </w:rPr>
        <w:t>router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se conecta de forma automática a cualquiera de las redes móviles disponibles actualmente en Europa.</w:t>
      </w:r>
    </w:p>
    <w:p w14:paraId="600307F3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Toda la potencia </w:t>
      </w: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WiFi</w:t>
      </w:r>
      <w:proofErr w:type="spellEnd"/>
    </w:p>
    <w:p w14:paraId="6F54CD51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Con el 6820 navegará en Internet con su smartphone, </w:t>
      </w:r>
      <w:proofErr w:type="spellStart"/>
      <w:r w:rsidRPr="0044425B">
        <w:rPr>
          <w:rFonts w:ascii="Calibri" w:hAnsi="Calibri" w:cs="Calibri"/>
          <w:sz w:val="20"/>
          <w:szCs w:val="20"/>
        </w:rPr>
        <w:t>tablet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o portátil desde su casa con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N de alta velocidad. El 6820 hará que disfrute mientras navega por la web, podrá descargar nuevos juegos en pocos minutos y compartir documentos en un abrir y cerrar de ojos.</w:t>
      </w:r>
    </w:p>
    <w:p w14:paraId="235586AD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 con seguridad</w:t>
      </w:r>
    </w:p>
    <w:p w14:paraId="231C6434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¡Con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siempre estará seguro! El enfoque integral de seguridad le protege durante su comunicación. En AVM nos encargamos de comprobar y mejorar la seguridad continuamente. Gracias a las actualizaciones gratuitas, usted siempre estará del lado de la seguridad.</w:t>
      </w:r>
    </w:p>
    <w:p w14:paraId="133CF210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FRITZ!OS</w:t>
      </w:r>
      <w:proofErr w:type="gram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: el software más completo</w:t>
      </w:r>
    </w:p>
    <w:p w14:paraId="241F1B1E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Fonts w:ascii="Calibri" w:hAnsi="Calibri" w:cs="Calibri"/>
          <w:sz w:val="20"/>
          <w:szCs w:val="20"/>
        </w:rPr>
        <w:t>FRITZ!OS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, el sistema operativo de su </w:t>
      </w:r>
      <w:proofErr w:type="spell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, incorpora nuevas funciones periódicamente. No perderá ni un solo detalle con la vista general de la red doméstica. Podrá hacer uso del control </w:t>
      </w:r>
      <w:proofErr w:type="gramStart"/>
      <w:r w:rsidRPr="0044425B">
        <w:rPr>
          <w:rFonts w:ascii="Calibri" w:hAnsi="Calibri" w:cs="Calibri"/>
          <w:sz w:val="20"/>
          <w:szCs w:val="20"/>
        </w:rPr>
        <w:t>parental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así como del acceso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para invitados y obtener siempre toda la información sobre el volumen de datos utilizado gracias al contador en línea. Todas las actualizaciones son, por supuesto, gratuitas.</w:t>
      </w:r>
    </w:p>
    <w:p w14:paraId="5860166E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El concepto de manejo del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>, que ha recibido multitud de premios de la prensa especializada y alabanzas por parte de los usuarios, tiene un único objetivo: facilitarle las cosas al máximo. Esto se consigue gracias a una interfaz de usuario clara y a una serie de asistentes que le acompañan a cada paso.</w:t>
      </w:r>
    </w:p>
    <w:p w14:paraId="79494D34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 </w:t>
      </w:r>
    </w:p>
    <w:p w14:paraId="0C23BC87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INTERNET</w:t>
      </w:r>
    </w:p>
    <w:p w14:paraId="52044B9A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Internet de alta velocidad para redes desde 3G hasta 4G</w:t>
      </w:r>
    </w:p>
    <w:p w14:paraId="09D53481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El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> 6820 LTE se conecta en las seis frecuencias 4G: 800 MHz, 900 MHz, 1,8 GHz, 1,5 GHz, 2,1 GHz y 2,6 GHz. Es un dispositivo excelente para conectar toda su red doméstica a Internet a través de cualquier tipo de red móvil; desde 3G hasta 4G.</w:t>
      </w:r>
    </w:p>
    <w:p w14:paraId="534BFF5F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Sobre seguro</w:t>
      </w:r>
    </w:p>
    <w:p w14:paraId="2590B66E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ofrece una protección integral contra ataques. El cortafuegos predefinido, las funciones de filtrado y el cifrado para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de fábrica permiten establecer conexiones seguras. También se incluye el control parental y una conexión a Internet independiente para invitados.</w:t>
      </w:r>
    </w:p>
    <w:p w14:paraId="3BB36869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Comunicación cifrada a través de VPN</w:t>
      </w:r>
    </w:p>
    <w:p w14:paraId="6CB964CD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Con el reconocido estándar industrial IPsec, conéctese con su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o con la red de la empresa mediante la Virtual </w:t>
      </w:r>
      <w:proofErr w:type="spellStart"/>
      <w:r w:rsidRPr="0044425B">
        <w:rPr>
          <w:rFonts w:ascii="Calibri" w:hAnsi="Calibri" w:cs="Calibri"/>
          <w:sz w:val="20"/>
          <w:szCs w:val="20"/>
        </w:rPr>
        <w:t>Private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Network (VPN). Los ajustes se efectúan directamente en el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y se transmiten a smartphones, </w:t>
      </w:r>
      <w:proofErr w:type="spellStart"/>
      <w:r w:rsidRPr="0044425B">
        <w:rPr>
          <w:rFonts w:ascii="Calibri" w:hAnsi="Calibri" w:cs="Calibri"/>
          <w:sz w:val="20"/>
          <w:szCs w:val="20"/>
        </w:rPr>
        <w:t>tablets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y ordenadores.</w:t>
      </w:r>
    </w:p>
    <w:p w14:paraId="1F5CF274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Futuro asegurado con IPv6</w:t>
      </w:r>
    </w:p>
    <w:p w14:paraId="4BCE07DC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no solo es compatible con IPv4, sino también con el protocolo de Internet IPv6. Dicha compatibilidad hará que los servicios existentes sean más cómodos y –con IPv6– la utilización de una variedad de nuevas aplicaciones más sencilla. De esta forma, puede afrontar tranquilamente el cambio a la nueva tecnología.</w:t>
      </w:r>
    </w:p>
    <w:p w14:paraId="3A1053D8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 </w:t>
      </w:r>
    </w:p>
    <w:p w14:paraId="1F6D65E7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lastRenderedPageBreak/>
        <w:t>WiFi</w:t>
      </w:r>
      <w:proofErr w:type="spellEnd"/>
    </w:p>
    <w:p w14:paraId="42EB1FFE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t>WiFi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  <w:lang w:val="en-US"/>
        </w:rPr>
        <w:t xml:space="preserve"> Mesh con FRITZ!</w:t>
      </w:r>
    </w:p>
    <w:p w14:paraId="51371B47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Fonts w:ascii="Calibri" w:hAnsi="Calibri" w:cs="Calibri"/>
          <w:sz w:val="20"/>
          <w:szCs w:val="20"/>
        </w:rPr>
        <w:t>Con FRITZ!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podrá ampliar su red inalámbrica tanto como necesite con tan solo presionar un botón. Combine su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con cualquier modelo de repetidor FRITZ!WLAN y un PLC de la gama </w:t>
      </w:r>
      <w:proofErr w:type="spellStart"/>
      <w:r w:rsidRPr="0044425B">
        <w:rPr>
          <w:rFonts w:ascii="Calibri" w:hAnsi="Calibri" w:cs="Calibri"/>
          <w:sz w:val="20"/>
          <w:szCs w:val="20"/>
        </w:rPr>
        <w:t>FRITZ!Powerline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con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. Con ello, su red doméstica podrá adaptarse a sus necesidades individuales y usted podrá disfrutar de toda la comodidad del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425B">
        <w:rPr>
          <w:rFonts w:ascii="Calibri" w:hAnsi="Calibri" w:cs="Calibri"/>
          <w:sz w:val="20"/>
          <w:szCs w:val="20"/>
        </w:rPr>
        <w:t>Mesh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con </w:t>
      </w:r>
      <w:proofErr w:type="gramStart"/>
      <w:r w:rsidRPr="0044425B">
        <w:rPr>
          <w:rFonts w:ascii="Calibri" w:hAnsi="Calibri" w:cs="Calibri"/>
          <w:sz w:val="20"/>
          <w:szCs w:val="20"/>
        </w:rPr>
        <w:t>FRITZ!.</w:t>
      </w:r>
      <w:proofErr w:type="gramEnd"/>
    </w:p>
    <w:p w14:paraId="4A1E61FC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WiFi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 N con 450 Mbps</w:t>
      </w:r>
    </w:p>
    <w:p w14:paraId="0AA1EFAB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permite conexiones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con una velocidad de 450 Mbps y así ofrece un ancho de banda suficiente para grandes cantidades de datos.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utiliza la frecuencia de 2,4 GHz y, si se desea, automáticamente el canal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óptimo.</w:t>
      </w:r>
    </w:p>
    <w:p w14:paraId="017434EA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Acceso de invitado a través de la red inalámbrica</w:t>
      </w:r>
    </w:p>
    <w:p w14:paraId="621E948D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Permita que sus invitados accedan a Internet de forma sencilla. El acceso de invitados dispone de un nombre y una clave de red propios. Sus invitados no tendrán acceso a la red doméstica. De esa forma, sus datos continuarán siendo privados.</w:t>
      </w:r>
    </w:p>
    <w:p w14:paraId="4A35D11F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 como zona </w:t>
      </w: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WiFi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 xml:space="preserve"> privada</w:t>
      </w:r>
    </w:p>
    <w:p w14:paraId="0DA466C9" w14:textId="3531E008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Permita que sus invitados accedan a Internet de forma sencilla. La zona de acceso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de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dispone de una clave y un nombre de red propio. Podrá configurar para sus clientes en el café o para sus huéspedes una página de bienvenida personalizada. </w:t>
      </w:r>
      <w:proofErr w:type="gramStart"/>
      <w:r w:rsidRPr="0044425B">
        <w:rPr>
          <w:rFonts w:ascii="Calibri" w:hAnsi="Calibri" w:cs="Calibri"/>
          <w:sz w:val="20"/>
          <w:szCs w:val="20"/>
        </w:rPr>
        <w:t>Además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sus </w:t>
      </w:r>
      <w:r w:rsidRPr="0044425B">
        <w:rPr>
          <w:rFonts w:ascii="Calibri" w:hAnsi="Calibri" w:cs="Calibri"/>
          <w:sz w:val="20"/>
          <w:szCs w:val="20"/>
        </w:rPr>
        <w:t>hu</w:t>
      </w:r>
      <w:r>
        <w:rPr>
          <w:rFonts w:ascii="Calibri" w:hAnsi="Calibri" w:cs="Calibri"/>
          <w:sz w:val="20"/>
          <w:szCs w:val="20"/>
        </w:rPr>
        <w:t>é</w:t>
      </w:r>
      <w:r w:rsidRPr="0044425B">
        <w:rPr>
          <w:rFonts w:ascii="Calibri" w:hAnsi="Calibri" w:cs="Calibri"/>
          <w:sz w:val="20"/>
          <w:szCs w:val="20"/>
        </w:rPr>
        <w:t>spedes</w:t>
      </w:r>
      <w:r w:rsidRPr="0044425B">
        <w:rPr>
          <w:rFonts w:ascii="Calibri" w:hAnsi="Calibri" w:cs="Calibri"/>
          <w:sz w:val="20"/>
          <w:szCs w:val="20"/>
        </w:rPr>
        <w:t xml:space="preserve"> no tendrán acceso a la red doméstica y sus datos continuarán siendo privados.</w:t>
      </w:r>
    </w:p>
    <w:p w14:paraId="7707DC4C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Cifrado de fábrica</w:t>
      </w:r>
    </w:p>
    <w:p w14:paraId="039B410E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 xml:space="preserve">Cada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dispone de una clave individual de red inalámbrica de fábrica que protege su red de accesos no autorizados. La red inalámbrica de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y el acceso de invitado a través de la red inalámbrica pueden protegerse con una clave propia.</w:t>
      </w:r>
    </w:p>
    <w:p w14:paraId="761B69DC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Conectado rápidamente</w:t>
      </w:r>
    </w:p>
    <w:p w14:paraId="14B90A78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Con WPS (</w:t>
      </w:r>
      <w:proofErr w:type="spellStart"/>
      <w:r w:rsidRPr="0044425B">
        <w:rPr>
          <w:rFonts w:ascii="Calibri" w:hAnsi="Calibri" w:cs="Calibri"/>
          <w:sz w:val="20"/>
          <w:szCs w:val="20"/>
        </w:rPr>
        <w:t>Wi</w:t>
      </w:r>
      <w:proofErr w:type="spellEnd"/>
      <w:r w:rsidRPr="0044425B">
        <w:rPr>
          <w:rFonts w:ascii="Calibri" w:hAnsi="Calibri" w:cs="Calibri"/>
          <w:sz w:val="20"/>
          <w:szCs w:val="20"/>
        </w:rPr>
        <w:t>-Fi </w:t>
      </w:r>
      <w:proofErr w:type="spellStart"/>
      <w:r w:rsidRPr="0044425B">
        <w:rPr>
          <w:rFonts w:ascii="Calibri" w:hAnsi="Calibri" w:cs="Calibri"/>
          <w:sz w:val="20"/>
          <w:szCs w:val="20"/>
        </w:rPr>
        <w:t>Protected</w:t>
      </w:r>
      <w:proofErr w:type="spellEnd"/>
      <w:r w:rsidRPr="0044425B">
        <w:rPr>
          <w:rFonts w:ascii="Calibri" w:hAnsi="Calibri" w:cs="Calibri"/>
          <w:sz w:val="20"/>
          <w:szCs w:val="20"/>
        </w:rPr>
        <w:t> </w:t>
      </w:r>
      <w:proofErr w:type="spellStart"/>
      <w:r w:rsidRPr="0044425B">
        <w:rPr>
          <w:rFonts w:ascii="Calibri" w:hAnsi="Calibri" w:cs="Calibri"/>
          <w:sz w:val="20"/>
          <w:szCs w:val="20"/>
        </w:rPr>
        <w:t>Setup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) puede conectar rápidamente nuevos dispositivos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. Simplemente pulse el botón "WLAN" o "WPS" en el </w:t>
      </w:r>
      <w:proofErr w:type="spellStart"/>
      <w:r w:rsidRPr="0044425B">
        <w:rPr>
          <w:rFonts w:ascii="Calibri" w:hAnsi="Calibri" w:cs="Calibri"/>
          <w:sz w:val="20"/>
          <w:szCs w:val="20"/>
        </w:rPr>
        <w:t>router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o en el nuevo dispositivo y la conexión se realiza de forma automática y segura.</w:t>
      </w:r>
    </w:p>
    <w:p w14:paraId="19D366A7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Fonts w:ascii="Calibri" w:hAnsi="Calibri" w:cs="Calibri"/>
          <w:sz w:val="20"/>
          <w:szCs w:val="20"/>
        </w:rPr>
        <w:t> </w:t>
      </w:r>
    </w:p>
    <w:p w14:paraId="5E15CBF7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FRITZ!OS</w:t>
      </w:r>
      <w:proofErr w:type="gramEnd"/>
    </w:p>
    <w:p w14:paraId="053E9E86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spellStart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fritz.box</w:t>
      </w:r>
      <w:proofErr w:type="spellEnd"/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: todo muy sencillo</w:t>
      </w:r>
    </w:p>
    <w:p w14:paraId="4E541B59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Fonts w:ascii="Calibri" w:hAnsi="Calibri" w:cs="Calibri"/>
          <w:sz w:val="20"/>
          <w:szCs w:val="20"/>
        </w:rPr>
        <w:t>FRITZ!OS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es el sistema operativo de </w:t>
      </w:r>
      <w:proofErr w:type="spell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y puede manejarse fácilmente desde el navegador. Los menús claros, los asistentes comprensibles y el modo experto opcional ayudan en todas las situaciones de aplicación.</w:t>
      </w:r>
    </w:p>
    <w:p w14:paraId="0BAA06AB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Actualizaciones gratuitas</w:t>
      </w:r>
    </w:p>
    <w:p w14:paraId="14CE7FBA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proofErr w:type="gramStart"/>
      <w:r w:rsidRPr="0044425B">
        <w:rPr>
          <w:rFonts w:ascii="Calibri" w:hAnsi="Calibri" w:cs="Calibri"/>
          <w:sz w:val="20"/>
          <w:szCs w:val="20"/>
        </w:rPr>
        <w:t>FRITZ!OS</w:t>
      </w:r>
      <w:proofErr w:type="gramEnd"/>
      <w:r w:rsidRPr="0044425B">
        <w:rPr>
          <w:rFonts w:ascii="Calibri" w:hAnsi="Calibri" w:cs="Calibri"/>
          <w:sz w:val="20"/>
          <w:szCs w:val="20"/>
        </w:rPr>
        <w:t xml:space="preserve"> se mejora continuamente para una mayor comodidad y rendimiento. Y lo mejor: los últimos desarrollos se pueden descargar de forma gratuita manualmente o mediante actualización automática. De esta forma, su </w:t>
      </w: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se mantendrá siempre al día.</w:t>
      </w:r>
    </w:p>
    <w:p w14:paraId="5106BF7C" w14:textId="77777777" w:rsidR="0044425B" w:rsidRPr="0044425B" w:rsidRDefault="0044425B" w:rsidP="0044425B">
      <w:pPr>
        <w:pStyle w:val="bodytex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44425B">
        <w:rPr>
          <w:rStyle w:val="Textoennegrita"/>
          <w:rFonts w:ascii="Calibri" w:eastAsiaTheme="majorEastAsia" w:hAnsi="Calibri" w:cs="Calibri"/>
          <w:sz w:val="20"/>
          <w:szCs w:val="20"/>
        </w:rPr>
        <w:t>Máxima eficiencia energética</w:t>
      </w:r>
    </w:p>
    <w:p w14:paraId="613C39B5" w14:textId="52F8A439" w:rsidR="0044425B" w:rsidRPr="0044425B" w:rsidRDefault="0044425B" w:rsidP="0044425B">
      <w:pPr>
        <w:shd w:val="clear" w:color="auto" w:fill="FFFFFF"/>
        <w:tabs>
          <w:tab w:val="left" w:pos="567"/>
        </w:tabs>
        <w:spacing w:after="100" w:afterAutospacing="1" w:line="240" w:lineRule="auto"/>
        <w:jc w:val="center"/>
        <w:outlineLvl w:val="0"/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es-ES"/>
          <w14:ligatures w14:val="none"/>
        </w:rPr>
      </w:pPr>
      <w:proofErr w:type="spellStart"/>
      <w:proofErr w:type="gramStart"/>
      <w:r w:rsidRPr="0044425B">
        <w:rPr>
          <w:rFonts w:ascii="Calibri" w:hAnsi="Calibri" w:cs="Calibri"/>
          <w:sz w:val="20"/>
          <w:szCs w:val="20"/>
        </w:rPr>
        <w:t>FRITZ!Box</w:t>
      </w:r>
      <w:proofErr w:type="spellEnd"/>
      <w:proofErr w:type="gramEnd"/>
      <w:r w:rsidRPr="0044425B">
        <w:rPr>
          <w:rFonts w:ascii="Calibri" w:hAnsi="Calibri" w:cs="Calibri"/>
          <w:sz w:val="20"/>
          <w:szCs w:val="20"/>
        </w:rPr>
        <w:t xml:space="preserve"> representa la gestión inteligente de energía. De esa forma, por ejemplo, se reduce automáticamente la potencia de transmisión </w:t>
      </w:r>
      <w:proofErr w:type="spellStart"/>
      <w:r w:rsidRPr="0044425B">
        <w:rPr>
          <w:rFonts w:ascii="Calibri" w:hAnsi="Calibri" w:cs="Calibri"/>
          <w:sz w:val="20"/>
          <w:szCs w:val="20"/>
        </w:rPr>
        <w:t>WiFi</w:t>
      </w:r>
      <w:proofErr w:type="spellEnd"/>
      <w:r w:rsidRPr="0044425B">
        <w:rPr>
          <w:rFonts w:ascii="Calibri" w:hAnsi="Calibri" w:cs="Calibri"/>
          <w:sz w:val="20"/>
          <w:szCs w:val="20"/>
        </w:rPr>
        <w:t xml:space="preserve"> si no hay ningún dispositivo registrado. Esto permite ahorrar energía y dinero.</w:t>
      </w:r>
      <w:r w:rsidRPr="0044425B"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es-ES"/>
          <w14:ligatures w14:val="none"/>
        </w:rPr>
        <w:t xml:space="preserve"> </w:t>
      </w:r>
    </w:p>
    <w:tbl>
      <w:tblPr>
        <w:tblpPr w:leftFromText="141" w:rightFromText="141" w:vertAnchor="text" w:horzAnchor="margin" w:tblpXSpec="center" w:tblpY="-14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8962"/>
      </w:tblGrid>
      <w:tr w:rsidR="0044425B" w:rsidRPr="0044425B" w14:paraId="59CE50EF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B830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Conexiones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CE2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Permite la conectividad la red 4</w:t>
            </w:r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G  a</w:t>
            </w:r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través de una tarjeta SIM para 4G (mini SIM).</w:t>
            </w:r>
          </w:p>
        </w:tc>
      </w:tr>
      <w:tr w:rsidR="0044425B" w:rsidRPr="0044425B" w14:paraId="2B032E9C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C574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CAC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Soporte multibanda para conexiones a través de 4G (LTE) y 3G (UMTS).</w:t>
            </w:r>
          </w:p>
        </w:tc>
      </w:tr>
      <w:tr w:rsidR="0044425B" w:rsidRPr="0044425B" w14:paraId="1FF63EEB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CE1F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3E9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1 puerto LAN Gigabit.</w:t>
            </w:r>
          </w:p>
        </w:tc>
      </w:tr>
      <w:tr w:rsidR="0044425B" w:rsidRPr="0044425B" w14:paraId="003DDC3B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7917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3847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Punto de acceso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N (IEEE 802.11n, g, b)</w:t>
            </w:r>
          </w:p>
        </w:tc>
      </w:tr>
      <w:tr w:rsidR="0044425B" w:rsidRPr="0044425B" w14:paraId="750A97FE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6E2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4G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C4973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Soporte multibanda: banda 1 (2,1 GHz), banda 3 (1,8 GHz), banda 7 (2,6 GHz), banda 8 (900 MHz), banda 20 (800 MHz) y banda 32 (1,5 GHz).</w:t>
            </w:r>
          </w:p>
        </w:tc>
      </w:tr>
      <w:tr w:rsidR="0044425B" w:rsidRPr="0044425B" w14:paraId="4CFB9976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D599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1ED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Soporta el ancho de banda de los canales de 1.4, 3, 5, 10, 15 y 20 MHz.</w:t>
            </w:r>
          </w:p>
        </w:tc>
      </w:tr>
      <w:tr w:rsidR="0044425B" w:rsidRPr="0044425B" w14:paraId="02E9E793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13D0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0B7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Tecnología MIMO (tecnología de antenas de </w:t>
            </w:r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múltiple entrada y múltiple salida</w:t>
            </w:r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).</w:t>
            </w:r>
          </w:p>
        </w:tc>
      </w:tr>
      <w:tr w:rsidR="0044425B" w:rsidRPr="0044425B" w14:paraId="64CB9954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9D1C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298B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Antenas LTE integradas.</w:t>
            </w:r>
          </w:p>
        </w:tc>
      </w:tr>
      <w:tr w:rsidR="0044425B" w:rsidRPr="0044425B" w14:paraId="4743C68B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11A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B085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Router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4G con cortafuegos/NAT, servidor DHCP, cliente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DynDNS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,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UPnP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.</w:t>
            </w:r>
          </w:p>
        </w:tc>
      </w:tr>
      <w:tr w:rsidR="0044425B" w:rsidRPr="0044425B" w14:paraId="44933B50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8F60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174A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Cortafuegos de inspección activa de paquetes (SPI,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Stateful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Packet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Inspection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) y activación y redireccionamiento de puertos, para navegar de forma segura en Internet.</w:t>
            </w:r>
          </w:p>
        </w:tc>
      </w:tr>
      <w:tr w:rsidR="0044425B" w:rsidRPr="0044425B" w14:paraId="0368A1D0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74633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013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Soporta los protocolos de Internet IPv4 y IPv6.</w:t>
            </w:r>
          </w:p>
        </w:tc>
      </w:tr>
      <w:tr w:rsidR="0044425B" w:rsidRPr="0044425B" w14:paraId="04185B7D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51EC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AEC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Acceso remoto seguro a través de Internet con VPN (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IPSec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).</w:t>
            </w:r>
          </w:p>
        </w:tc>
      </w:tr>
      <w:tr w:rsidR="0044425B" w:rsidRPr="0044425B" w14:paraId="2EAB39E5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8C6C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E60C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Control parental con filtros.</w:t>
            </w:r>
          </w:p>
        </w:tc>
      </w:tr>
      <w:tr w:rsidR="0044425B" w:rsidRPr="0044425B" w14:paraId="64FDE814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D05E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9F9C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Mantenimiento remoto vía https.</w:t>
            </w:r>
          </w:p>
        </w:tc>
      </w:tr>
      <w:tr w:rsidR="0044425B" w:rsidRPr="0044425B" w14:paraId="24E8ED3F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413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0300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Redes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802.11n (hasta 450 Mbps brutos; 2,4 GHz; MIMO 3 x 3) y 802.11b/g.</w:t>
            </w:r>
          </w:p>
        </w:tc>
      </w:tr>
      <w:tr w:rsidR="0044425B" w:rsidRPr="0044425B" w14:paraId="01C7DE12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23FFD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85E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Ampliar la red doméstica con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Mesh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: combinando fácilmente varios puntos de acceso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en un solo sistema inteligente (a partir del </w:t>
            </w:r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FRITZ!OS</w:t>
            </w:r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6.90) Más información: 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es.avm.de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/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mesh</w:t>
            </w:r>
            <w:proofErr w:type="spellEnd"/>
          </w:p>
        </w:tc>
      </w:tr>
      <w:tr w:rsidR="0044425B" w:rsidRPr="0044425B" w14:paraId="6BC95B15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0D83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65009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Seguridad gracias al cifrado WPA2 activado desde fábrica.</w:t>
            </w:r>
          </w:p>
        </w:tc>
      </w:tr>
      <w:tr w:rsidR="0044425B" w:rsidRPr="0044425B" w14:paraId="6D076BC5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3176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470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Cifrado WPA2, WPA/WPA2 (modo mixto).</w:t>
            </w:r>
          </w:p>
        </w:tc>
      </w:tr>
      <w:tr w:rsidR="0044425B" w:rsidRPr="0044425B" w14:paraId="5131AE71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666B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BFF6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Botón "WLAN" (para encender o apagar manualmente la red inalámbrica).</w:t>
            </w:r>
          </w:p>
        </w:tc>
      </w:tr>
      <w:tr w:rsidR="0044425B" w:rsidRPr="0044425B" w14:paraId="1E31F19C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FC57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86E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-Fi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Protected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Setup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(WPS) para una configuración segura de la red inalámbrica, con solo presionar un botón o con contraseña.</w:t>
            </w:r>
          </w:p>
        </w:tc>
      </w:tr>
      <w:tr w:rsidR="0044425B" w:rsidRPr="0044425B" w14:paraId="5A137B56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AF28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884B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Acceso de invitado a la red inalámbrica: máxima seguridad para sus amigos e invitados cuando naveguen en Internet.</w:t>
            </w:r>
          </w:p>
        </w:tc>
      </w:tr>
      <w:tr w:rsidR="0044425B" w:rsidRPr="0044425B" w14:paraId="76123CE3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8722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E49E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Modo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Eco para conseguir el mejor rendimiento con el menor consumo de energía.</w:t>
            </w:r>
          </w:p>
        </w:tc>
      </w:tr>
      <w:tr w:rsidR="0044425B" w:rsidRPr="0044425B" w14:paraId="535FA98A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6D93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FRITZ!OS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7B31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Interfaz de usuario clara, uso intuitivo a través del navegador.</w:t>
            </w:r>
          </w:p>
        </w:tc>
      </w:tr>
      <w:tr w:rsidR="0044425B" w:rsidRPr="0044425B" w14:paraId="6F3D5A04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807F3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AF93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Interfaz de usuario optimizada para smartphones y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tablets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(diseño web adaptable) y en seis idiomas (ES, DE, EN, FR, IT y PL).</w:t>
            </w:r>
          </w:p>
        </w:tc>
      </w:tr>
      <w:tr w:rsidR="0044425B" w:rsidRPr="0044425B" w14:paraId="39F549D8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2D76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D1D2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Soporte de configuración de las antenas para una perfecta instalación del </w:t>
            </w:r>
            <w:proofErr w:type="spellStart"/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FRITZ!Box</w:t>
            </w:r>
            <w:proofErr w:type="spellEnd"/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.</w:t>
            </w:r>
          </w:p>
        </w:tc>
      </w:tr>
      <w:tr w:rsidR="0044425B" w:rsidRPr="0044425B" w14:paraId="7D1D0C3D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B42B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A126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Actualizaciones gratuitas de nuevas funciones y características de seguridad.</w:t>
            </w:r>
          </w:p>
        </w:tc>
      </w:tr>
      <w:tr w:rsidR="0044425B" w:rsidRPr="0044425B" w14:paraId="70D3184B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6D67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0253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Vista ampliada para diferentes posibilidades de configuración, función de ayuda con búsqueda de texto completo.</w:t>
            </w:r>
          </w:p>
        </w:tc>
      </w:tr>
      <w:tr w:rsidR="0044425B" w:rsidRPr="0044425B" w14:paraId="15908676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F5E5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4DB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FRITZ!App</w:t>
            </w:r>
            <w:proofErr w:type="spellEnd"/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WLAN para establecer conexiones con el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router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y recopilar información sobre la conexión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(Android).</w:t>
            </w:r>
          </w:p>
        </w:tc>
      </w:tr>
      <w:tr w:rsidR="0044425B" w:rsidRPr="0044425B" w14:paraId="73875D7A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09D2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Detalles de conexión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BCE5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Permite la conectividad a la red 4G a través de una tarjeta SIM para 4G (mini SIM).</w:t>
            </w:r>
          </w:p>
        </w:tc>
      </w:tr>
      <w:tr w:rsidR="0044425B" w:rsidRPr="0044425B" w14:paraId="03C4D97D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0BAE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DD8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Acceso a Internet también a través de UMTS/HSPA+ (3G).</w:t>
            </w:r>
          </w:p>
        </w:tc>
      </w:tr>
      <w:tr w:rsidR="0044425B" w:rsidRPr="0044425B" w14:paraId="4FE90ABA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83D4B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3884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1 puerto Gigabit Ethernet (10/100/1000 Base-T, puerto RJ45) para ordenadores, consolas de videojuegos o redes.</w:t>
            </w:r>
          </w:p>
        </w:tc>
      </w:tr>
      <w:tr w:rsidR="0044425B" w:rsidRPr="0044425B" w14:paraId="38908264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5531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A078D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Punto de acceso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WiFi</w:t>
            </w:r>
            <w:proofErr w:type="spell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N (IEEE 802.11n, g, b en la banda de 2,4 GHz) para ordenadores, portátiles, tabletas y smartphones.</w:t>
            </w:r>
          </w:p>
        </w:tc>
      </w:tr>
      <w:tr w:rsidR="0044425B" w:rsidRPr="0044425B" w14:paraId="7750FFF9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0BD3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Contenido del paquete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5ACC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proofErr w:type="gram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FRITZ!Box</w:t>
            </w:r>
            <w:proofErr w:type="spellEnd"/>
            <w:proofErr w:type="gramEnd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 6820 LTE.</w:t>
            </w:r>
          </w:p>
        </w:tc>
      </w:tr>
      <w:tr w:rsidR="0044425B" w:rsidRPr="0044425B" w14:paraId="763A180E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F8AD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038D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Fuente de alimentación con cable de 1,5 m.</w:t>
            </w:r>
          </w:p>
        </w:tc>
      </w:tr>
      <w:tr w:rsidR="0044425B" w:rsidRPr="0044425B" w14:paraId="2E7AE5E0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B724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A2D7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Cable LAN de 1,5 m.</w:t>
            </w:r>
          </w:p>
        </w:tc>
      </w:tr>
      <w:tr w:rsidR="0044425B" w:rsidRPr="0044425B" w14:paraId="0C3986E8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19F10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FF6BC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Guía rápida de instalación.</w:t>
            </w:r>
          </w:p>
        </w:tc>
      </w:tr>
      <w:tr w:rsidR="0044425B" w:rsidRPr="0044425B" w14:paraId="7EF85041" w14:textId="77777777" w:rsidTr="0044425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2875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Propiedades del dispositivo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1D07F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 xml:space="preserve">Medidas (A x P x A): 64 x 99 x 134 </w:t>
            </w:r>
            <w:proofErr w:type="spellStart"/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mm.</w:t>
            </w:r>
            <w:proofErr w:type="spellEnd"/>
          </w:p>
        </w:tc>
      </w:tr>
      <w:tr w:rsidR="0044425B" w:rsidRPr="0044425B" w14:paraId="46FBCA3D" w14:textId="77777777" w:rsidTr="004442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CFB1" w14:textId="77777777" w:rsidR="0044425B" w:rsidRPr="0044425B" w:rsidRDefault="0044425B" w:rsidP="004442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795E" w14:textId="77777777" w:rsidR="0044425B" w:rsidRPr="0044425B" w:rsidRDefault="0044425B" w:rsidP="0044425B">
            <w:pPr>
              <w:spacing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442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ES"/>
                <w14:ligatures w14:val="none"/>
              </w:rPr>
              <w:t>Consumo medio: menos de 6 vatios.</w:t>
            </w:r>
          </w:p>
        </w:tc>
      </w:tr>
    </w:tbl>
    <w:p w14:paraId="14639678" w14:textId="77777777" w:rsidR="0044425B" w:rsidRPr="0044425B" w:rsidRDefault="0044425B">
      <w:pPr>
        <w:rPr>
          <w:rFonts w:ascii="Calibri" w:hAnsi="Calibri" w:cs="Calibri"/>
        </w:rPr>
      </w:pPr>
    </w:p>
    <w:sectPr w:rsidR="0044425B" w:rsidRPr="0044425B" w:rsidSect="0044425B">
      <w:pgSz w:w="11906" w:h="16838"/>
      <w:pgMar w:top="1417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6B68" w14:textId="77777777" w:rsidR="00096251" w:rsidRDefault="00096251" w:rsidP="0044425B">
      <w:pPr>
        <w:spacing w:after="0" w:line="240" w:lineRule="auto"/>
      </w:pPr>
      <w:r>
        <w:separator/>
      </w:r>
    </w:p>
  </w:endnote>
  <w:endnote w:type="continuationSeparator" w:id="0">
    <w:p w14:paraId="06A6A97A" w14:textId="77777777" w:rsidR="00096251" w:rsidRDefault="00096251" w:rsidP="0044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2808" w14:textId="77777777" w:rsidR="00096251" w:rsidRDefault="00096251" w:rsidP="0044425B">
      <w:pPr>
        <w:spacing w:after="0" w:line="240" w:lineRule="auto"/>
      </w:pPr>
      <w:r>
        <w:separator/>
      </w:r>
    </w:p>
  </w:footnote>
  <w:footnote w:type="continuationSeparator" w:id="0">
    <w:p w14:paraId="66E77C72" w14:textId="77777777" w:rsidR="00096251" w:rsidRDefault="00096251" w:rsidP="00444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5B"/>
    <w:rsid w:val="00096251"/>
    <w:rsid w:val="0044425B"/>
    <w:rsid w:val="00652293"/>
    <w:rsid w:val="00F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60A4"/>
  <w15:chartTrackingRefBased/>
  <w15:docId w15:val="{FEC834EA-258D-4965-8540-3C95AAC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2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2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2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2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2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2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4425B"/>
    <w:rPr>
      <w:b/>
      <w:bCs/>
    </w:rPr>
  </w:style>
  <w:style w:type="paragraph" w:customStyle="1" w:styleId="bodytext">
    <w:name w:val="bodytext"/>
    <w:basedOn w:val="Normal"/>
    <w:rsid w:val="004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4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25B"/>
  </w:style>
  <w:style w:type="paragraph" w:styleId="Piedepgina">
    <w:name w:val="footer"/>
    <w:basedOn w:val="Normal"/>
    <w:link w:val="PiedepginaCar"/>
    <w:uiPriority w:val="99"/>
    <w:unhideWhenUsed/>
    <w:rsid w:val="0044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4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2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2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4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1544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Borges Chamorro</dc:creator>
  <cp:keywords/>
  <dc:description/>
  <cp:lastModifiedBy>Virginia Borges Chamorro</cp:lastModifiedBy>
  <cp:revision>1</cp:revision>
  <dcterms:created xsi:type="dcterms:W3CDTF">2024-06-06T11:32:00Z</dcterms:created>
  <dcterms:modified xsi:type="dcterms:W3CDTF">2024-06-06T11:43:00Z</dcterms:modified>
</cp:coreProperties>
</file>